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FE4C" w14:textId="02615D58" w:rsidR="000F0926" w:rsidRPr="000F0926" w:rsidRDefault="000F0926" w:rsidP="000F0926">
      <w:pPr>
        <w:rPr>
          <w:b/>
          <w:bCs/>
        </w:rPr>
      </w:pPr>
      <w:r w:rsidRPr="000F0926">
        <w:rPr>
          <w:b/>
          <w:bCs/>
        </w:rPr>
        <w:t xml:space="preserve">    25 Burch &amp; Cracchiolo attorneys selected by </w:t>
      </w:r>
      <w:r w:rsidRPr="000F0926">
        <w:rPr>
          <w:b/>
          <w:bCs/>
          <w:i/>
          <w:iCs/>
        </w:rPr>
        <w:t>Best Lawyers in America</w:t>
      </w:r>
      <w:r w:rsidRPr="000F0926">
        <w:rPr>
          <w:i/>
          <w:iCs/>
        </w:rPr>
        <w:t>©</w:t>
      </w:r>
      <w:r w:rsidRPr="000F0926">
        <w:rPr>
          <w:b/>
          <w:bCs/>
          <w:i/>
          <w:iCs/>
        </w:rPr>
        <w:t xml:space="preserve"> 2026</w:t>
      </w:r>
    </w:p>
    <w:p w14:paraId="45AB88FE" w14:textId="77777777" w:rsidR="000F0926" w:rsidRPr="000F0926" w:rsidRDefault="000F0926" w:rsidP="000F0926">
      <w:pPr>
        <w:rPr>
          <w:b/>
          <w:bCs/>
        </w:rPr>
      </w:pPr>
    </w:p>
    <w:p w14:paraId="60B35AE1" w14:textId="77777777" w:rsidR="000F0926" w:rsidRPr="000F0926" w:rsidRDefault="000F0926" w:rsidP="000F0926">
      <w:pPr>
        <w:rPr>
          <w:b/>
          <w:bCs/>
        </w:rPr>
      </w:pPr>
      <w:r w:rsidRPr="000F0926">
        <w:rPr>
          <w:b/>
          <w:bCs/>
        </w:rPr>
        <w:t xml:space="preserve">(August 21, 2025…Phoenix, </w:t>
      </w:r>
      <w:proofErr w:type="gramStart"/>
      <w:r w:rsidRPr="000F0926">
        <w:rPr>
          <w:b/>
          <w:bCs/>
        </w:rPr>
        <w:t>AZ)</w:t>
      </w:r>
      <w:r w:rsidRPr="000F0926">
        <w:t>  Burch</w:t>
      </w:r>
      <w:proofErr w:type="gramEnd"/>
      <w:r w:rsidRPr="000F0926">
        <w:t xml:space="preserve"> &amp; Cracchiolo, P.A. is proud to announce 25 of their attorneys have been honored by </w:t>
      </w:r>
      <w:r w:rsidRPr="000F0926">
        <w:rPr>
          <w:i/>
          <w:iCs/>
        </w:rPr>
        <w:t>Best Lawyers in America© 2026</w:t>
      </w:r>
      <w:r w:rsidRPr="000F0926">
        <w:t xml:space="preserve">. </w:t>
      </w:r>
    </w:p>
    <w:p w14:paraId="5BB24513" w14:textId="77777777" w:rsidR="000F0926" w:rsidRPr="000F0926" w:rsidRDefault="000F0926" w:rsidP="000F0926"/>
    <w:p w14:paraId="6110D3D9" w14:textId="77777777" w:rsidR="000F0926" w:rsidRPr="000F0926" w:rsidRDefault="000F0926" w:rsidP="000F0926">
      <w:r w:rsidRPr="000F0926">
        <w:t xml:space="preserve">The Burch &amp; Cracchiolo attorneys selected by </w:t>
      </w:r>
      <w:r w:rsidRPr="000F0926">
        <w:rPr>
          <w:i/>
          <w:iCs/>
        </w:rPr>
        <w:t xml:space="preserve">Best Lawyers in America© </w:t>
      </w:r>
      <w:r w:rsidRPr="000F0926">
        <w:t>2026 are:</w:t>
      </w:r>
    </w:p>
    <w:p w14:paraId="5D9C25E4" w14:textId="77777777" w:rsidR="000F0926" w:rsidRPr="000F0926" w:rsidRDefault="000F0926" w:rsidP="000F0926">
      <w:r w:rsidRPr="000F0926">
        <w:t xml:space="preserve">            </w:t>
      </w:r>
    </w:p>
    <w:p w14:paraId="4A66718C" w14:textId="77777777" w:rsidR="000F0926" w:rsidRPr="000F0926" w:rsidRDefault="000F0926" w:rsidP="000F0926">
      <w:r w:rsidRPr="000F0926">
        <w:t xml:space="preserve">Andrew Abraham                    Real Estate Litigation/Real Estate Law </w:t>
      </w:r>
    </w:p>
    <w:p w14:paraId="571ED9E8" w14:textId="77777777" w:rsidR="000F0926" w:rsidRPr="000F0926" w:rsidRDefault="000F0926" w:rsidP="000F0926">
      <w:r w:rsidRPr="000F0926">
        <w:t>Ryan W. Anderson                  Bankruptcy and Creditors’ Rights/Corporate Law</w:t>
      </w:r>
    </w:p>
    <w:p w14:paraId="559A6F26" w14:textId="77777777" w:rsidR="000F0926" w:rsidRPr="000F0926" w:rsidRDefault="000F0926" w:rsidP="000F0926">
      <w:r w:rsidRPr="000F0926">
        <w:t>Casey S. Blais                         Commercial Litigation/Real Estate Law</w:t>
      </w:r>
    </w:p>
    <w:p w14:paraId="20A6E4CA" w14:textId="77777777" w:rsidR="000F0926" w:rsidRPr="000F0926" w:rsidRDefault="000F0926" w:rsidP="000F0926">
      <w:r w:rsidRPr="000F0926">
        <w:t xml:space="preserve">Edwin C. Bull                         Land Use and Zoning Law/Real Estate Law </w:t>
      </w:r>
    </w:p>
    <w:p w14:paraId="3DA3E702" w14:textId="77777777" w:rsidR="000F0926" w:rsidRPr="000F0926" w:rsidRDefault="000F0926" w:rsidP="000F0926">
      <w:r w:rsidRPr="000F0926">
        <w:t>Jake D. Curtis                          Corporate Law</w:t>
      </w:r>
    </w:p>
    <w:p w14:paraId="53E21875" w14:textId="77777777" w:rsidR="000F0926" w:rsidRPr="000F0926" w:rsidRDefault="000F0926" w:rsidP="000F0926">
      <w:r w:rsidRPr="000F0926">
        <w:t>Susan Dana-Kobey                 Insurance Litigation</w:t>
      </w:r>
    </w:p>
    <w:p w14:paraId="23D12D74" w14:textId="77777777" w:rsidR="000F0926" w:rsidRPr="000F0926" w:rsidRDefault="000F0926" w:rsidP="000F0926">
      <w:r w:rsidRPr="000F0926">
        <w:t>Jennifer R. Delgado                Real Estate Law/Corporate Law</w:t>
      </w:r>
    </w:p>
    <w:p w14:paraId="2AC972AA" w14:textId="77777777" w:rsidR="000F0926" w:rsidRPr="000F0926" w:rsidRDefault="000F0926" w:rsidP="000F0926">
      <w:r w:rsidRPr="000F0926">
        <w:t xml:space="preserve">Clark L. Derrick                      Criminal Defense </w:t>
      </w:r>
    </w:p>
    <w:p w14:paraId="0D40AE17" w14:textId="77777777" w:rsidR="000F0926" w:rsidRPr="000F0926" w:rsidRDefault="000F0926" w:rsidP="000F0926">
      <w:r w:rsidRPr="000F0926">
        <w:t>Brian D. Greathouse               Land Use and Zoning Law</w:t>
      </w:r>
      <w:r w:rsidRPr="000F0926">
        <w:br/>
        <w:t>Amy D. Howland                   Real Estate Law/Banking and Finance Law</w:t>
      </w:r>
      <w:r w:rsidRPr="000F0926">
        <w:br/>
        <w:t>Susanne E. Ingold                   Employment Law/Employment Litigation</w:t>
      </w:r>
    </w:p>
    <w:p w14:paraId="05636307" w14:textId="77777777" w:rsidR="000F0926" w:rsidRPr="000F0926" w:rsidRDefault="000F0926" w:rsidP="000F0926">
      <w:r w:rsidRPr="000F0926">
        <w:t>Kenneth J. Januszewski          Commercial Litigation/Construction Law</w:t>
      </w:r>
    </w:p>
    <w:p w14:paraId="50DABFA2" w14:textId="77777777" w:rsidR="000F0926" w:rsidRPr="000F0926" w:rsidRDefault="000F0926" w:rsidP="000F0926">
      <w:r w:rsidRPr="000F0926">
        <w:t>Todd A. Julian                         Personal Injury Litigation-Plaintiffs</w:t>
      </w:r>
      <w:r w:rsidRPr="000F0926">
        <w:br/>
        <w:t>Steven J. Lippman                  Business/Corporate Law/Real Estate Law</w:t>
      </w:r>
    </w:p>
    <w:p w14:paraId="72F69D9D" w14:textId="77777777" w:rsidR="000F0926" w:rsidRPr="000F0926" w:rsidRDefault="000F0926" w:rsidP="000F0926">
      <w:r w:rsidRPr="000F0926">
        <w:t>Daryl Manhart                         Commercial Litigation</w:t>
      </w:r>
    </w:p>
    <w:p w14:paraId="7A098239" w14:textId="77777777" w:rsidR="000F0926" w:rsidRPr="000F0926" w:rsidRDefault="000F0926" w:rsidP="000F0926">
      <w:r w:rsidRPr="000F0926">
        <w:t>Alan A. Meda                          Bankruptcy/Creditor’s Rights/Commercial Litigation</w:t>
      </w:r>
    </w:p>
    <w:p w14:paraId="59D5BE04" w14:textId="77777777" w:rsidR="000F0926" w:rsidRPr="000F0926" w:rsidRDefault="000F0926" w:rsidP="000F0926">
      <w:r w:rsidRPr="000F0926">
        <w:t>Andrew M. Miller                   Real Estate Law</w:t>
      </w:r>
    </w:p>
    <w:p w14:paraId="77E77C49" w14:textId="77777777" w:rsidR="000F0926" w:rsidRPr="000F0926" w:rsidRDefault="000F0926" w:rsidP="000F0926">
      <w:r w:rsidRPr="000F0926">
        <w:t>Bryan F. Murphy                     Commercial Litigation</w:t>
      </w:r>
      <w:r w:rsidRPr="000F0926">
        <w:br/>
        <w:t>Keith A. Olbricht                     Personal Injury Litigation-Defendants</w:t>
      </w:r>
    </w:p>
    <w:p w14:paraId="0697FEC0" w14:textId="77777777" w:rsidR="000F0926" w:rsidRPr="000F0926" w:rsidRDefault="000F0926" w:rsidP="000F0926">
      <w:r w:rsidRPr="000F0926">
        <w:t>Gregory A. Rosenthal             Litigation-Insurance/Personal Injury-Defendants</w:t>
      </w:r>
    </w:p>
    <w:p w14:paraId="1014B38A" w14:textId="77777777" w:rsidR="000F0926" w:rsidRPr="000F0926" w:rsidRDefault="000F0926" w:rsidP="000F0926">
      <w:r w:rsidRPr="000F0926">
        <w:lastRenderedPageBreak/>
        <w:t xml:space="preserve">David M. </w:t>
      </w:r>
      <w:proofErr w:type="spellStart"/>
      <w:r w:rsidRPr="000F0926">
        <w:t>Villadolid</w:t>
      </w:r>
      <w:proofErr w:type="spellEnd"/>
      <w:r w:rsidRPr="000F0926">
        <w:t>                Employment Law/ Labor Law</w:t>
      </w:r>
    </w:p>
    <w:p w14:paraId="053879EC" w14:textId="77777777" w:rsidR="000F0926" w:rsidRPr="000F0926" w:rsidRDefault="000F0926" w:rsidP="000F0926"/>
    <w:p w14:paraId="62A9FC78" w14:textId="77777777" w:rsidR="000F0926" w:rsidRPr="000F0926" w:rsidRDefault="000F0926" w:rsidP="000F0926">
      <w:pPr>
        <w:rPr>
          <w:b/>
          <w:bCs/>
        </w:rPr>
      </w:pPr>
      <w:r w:rsidRPr="000F0926">
        <w:rPr>
          <w:b/>
          <w:bCs/>
        </w:rPr>
        <w:t xml:space="preserve">Ones to Watch 2026:             </w:t>
      </w:r>
    </w:p>
    <w:p w14:paraId="2E47681A" w14:textId="77777777" w:rsidR="000F0926" w:rsidRPr="000F0926" w:rsidRDefault="000F0926" w:rsidP="000F0926">
      <w:r w:rsidRPr="000F0926">
        <w:t xml:space="preserve">Aaron M. Duell                       Commercial Litigation/Labor &amp; Employment Law Management </w:t>
      </w:r>
      <w:r w:rsidRPr="000F0926">
        <w:br/>
        <w:t>Madison Leake                       Land Use and Zoning Law/Real Estate Law</w:t>
      </w:r>
    </w:p>
    <w:p w14:paraId="0471857D" w14:textId="77777777" w:rsidR="000F0926" w:rsidRPr="000F0926" w:rsidRDefault="000F0926" w:rsidP="000F0926">
      <w:r w:rsidRPr="000F0926">
        <w:t>R. J. Bucky Slomski                Medical Malpractice/Personal Injury-Plaintiffs &amp; Defendants</w:t>
      </w:r>
    </w:p>
    <w:p w14:paraId="121AD04C" w14:textId="77777777" w:rsidR="000F0926" w:rsidRPr="000F0926" w:rsidRDefault="000F0926" w:rsidP="000F0926">
      <w:r w:rsidRPr="000F0926">
        <w:t>Katelyn Towe                          Commercial Litigation, Construction Law</w:t>
      </w:r>
    </w:p>
    <w:p w14:paraId="29B5BCD1" w14:textId="77777777" w:rsidR="000F0926" w:rsidRPr="000F0926" w:rsidRDefault="000F0926" w:rsidP="000F0926"/>
    <w:p w14:paraId="3C196329" w14:textId="77777777" w:rsidR="000F0926" w:rsidRPr="000F0926" w:rsidRDefault="000F0926" w:rsidP="000F0926">
      <w:pPr>
        <w:rPr>
          <w:b/>
          <w:bCs/>
        </w:rPr>
      </w:pPr>
    </w:p>
    <w:p w14:paraId="34FDEF71" w14:textId="77777777" w:rsidR="000F0926" w:rsidRPr="000F0926" w:rsidRDefault="000F0926" w:rsidP="000F0926">
      <w:r w:rsidRPr="000F0926">
        <w:rPr>
          <w:b/>
          <w:bCs/>
        </w:rPr>
        <w:t>About Best Lawyers in America</w:t>
      </w:r>
      <w:r w:rsidRPr="000F0926">
        <w:br/>
        <w:t xml:space="preserve">Founded in 1983, </w:t>
      </w:r>
      <w:r w:rsidRPr="000F0926">
        <w:rPr>
          <w:i/>
          <w:iCs/>
        </w:rPr>
        <w:t>Best Lawyers in America ©</w:t>
      </w:r>
      <w:r w:rsidRPr="000F0926">
        <w:t xml:space="preserve"> honors the top 6% of private practicing attorneys in the US. Selection is based on more than 8 million evaluations and recognizes just over 65,000 attorneys in 147 practice areas. </w:t>
      </w:r>
      <w:r w:rsidRPr="000F0926">
        <w:rPr>
          <w:i/>
          <w:iCs/>
        </w:rPr>
        <w:t>Ones to Watch</w:t>
      </w:r>
      <w:r w:rsidRPr="000F0926">
        <w:t xml:space="preserve"> recognizes attorneys who are earlier in their careers for outstanding professional excellence in private practice in the United States. </w:t>
      </w:r>
      <w:r w:rsidRPr="000F0926">
        <w:rPr>
          <w:i/>
          <w:iCs/>
        </w:rPr>
        <w:t xml:space="preserve">Ones to Watch </w:t>
      </w:r>
      <w:r w:rsidRPr="000F0926">
        <w:t>recipients typically have been in practice for 5-9 years.</w:t>
      </w:r>
    </w:p>
    <w:p w14:paraId="0CD789D6" w14:textId="77777777" w:rsidR="000F0926" w:rsidRPr="000F0926" w:rsidRDefault="000F0926" w:rsidP="000F0926"/>
    <w:p w14:paraId="7401EEAC" w14:textId="43CF8AAB" w:rsidR="003B3DE9" w:rsidRDefault="000F0926" w:rsidP="000F0926">
      <w:r w:rsidRPr="000F0926">
        <w:rPr>
          <w:b/>
          <w:bCs/>
        </w:rPr>
        <w:t>About Burch &amp; Cracchiolo, P.A.</w:t>
      </w:r>
      <w:r w:rsidRPr="000F0926">
        <w:rPr>
          <w:b/>
          <w:bCs/>
        </w:rPr>
        <w:br/>
      </w:r>
      <w:r w:rsidRPr="000F0926">
        <w:t xml:space="preserve">Now with 35 attorneys in its Phoenix office, Burch &amp; Cracchiolo is one of </w:t>
      </w:r>
      <w:proofErr w:type="gramStart"/>
      <w:r w:rsidRPr="000F0926">
        <w:t>the Southwest's</w:t>
      </w:r>
      <w:proofErr w:type="gramEnd"/>
      <w:r w:rsidRPr="000F0926">
        <w:t xml:space="preserve"> premier law firms. Founded in 1970, today the firm’s lawyers are among the most highly regarded and recognized leaders in the areas of business and corporate law, </w:t>
      </w:r>
      <w:proofErr w:type="gramStart"/>
      <w:r w:rsidRPr="000F0926">
        <w:t>construction, criminal law</w:t>
      </w:r>
      <w:proofErr w:type="gramEnd"/>
      <w:r w:rsidRPr="000F0926">
        <w:t>, estate and wealth preservation planning, family law, finance, labor and employment, litigation, personal injury and insurance defense, real estate and zoning and land</w:t>
      </w:r>
    </w:p>
    <w:sectPr w:rsidR="003B3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26"/>
    <w:rsid w:val="00036B14"/>
    <w:rsid w:val="000F0926"/>
    <w:rsid w:val="002E634D"/>
    <w:rsid w:val="0034434A"/>
    <w:rsid w:val="003B3DE9"/>
    <w:rsid w:val="006D7705"/>
    <w:rsid w:val="00C5772D"/>
    <w:rsid w:val="00D8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A78B"/>
  <w15:chartTrackingRefBased/>
  <w15:docId w15:val="{955A24C7-1DE4-45AF-81C8-1069070A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Finn</dc:creator>
  <cp:keywords/>
  <dc:description/>
  <cp:lastModifiedBy>Isabelle Finn</cp:lastModifiedBy>
  <cp:revision>1</cp:revision>
  <dcterms:created xsi:type="dcterms:W3CDTF">2025-08-25T13:20:00Z</dcterms:created>
  <dcterms:modified xsi:type="dcterms:W3CDTF">2025-08-25T13:21:00Z</dcterms:modified>
</cp:coreProperties>
</file>